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543D" w14:textId="77777777" w:rsidR="00A430B5" w:rsidRPr="009A115C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115C">
        <w:rPr>
          <w:rFonts w:ascii="Times New Roman" w:hAnsi="Times New Roman" w:cs="Times New Roman"/>
          <w:b/>
          <w:bCs/>
          <w:sz w:val="18"/>
          <w:szCs w:val="18"/>
        </w:rPr>
        <w:t>LV Lietošanas instrukcija</w:t>
      </w:r>
    </w:p>
    <w:p w14:paraId="25C26527" w14:textId="77777777" w:rsidR="00A430B5" w:rsidRPr="009A115C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115C">
        <w:rPr>
          <w:rFonts w:ascii="Times New Roman" w:hAnsi="Times New Roman" w:cs="Times New Roman"/>
          <w:b/>
          <w:bCs/>
          <w:sz w:val="18"/>
          <w:szCs w:val="18"/>
        </w:rPr>
        <w:t>Indikācijas:</w:t>
      </w:r>
    </w:p>
    <w:p w14:paraId="2DAF5D77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Osteohondroze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artroze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, skolioze;</w:t>
      </w:r>
    </w:p>
    <w:p w14:paraId="3BA15EF8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Sporta traumu profilakse;</w:t>
      </w:r>
    </w:p>
    <w:p w14:paraId="38C52789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Audu bojājumi uz ķermeņa un ekstremitātēm;</w:t>
      </w:r>
    </w:p>
    <w:p w14:paraId="7E8A8BA2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Saišu sastiepumi locītavās un ekstremitātēs;</w:t>
      </w:r>
    </w:p>
    <w:p w14:paraId="241BB007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Mugurkaula kakla, krūšu un jostas daļas neiroloģiskās izpausmes; </w:t>
      </w:r>
    </w:p>
    <w:p w14:paraId="553CBEDB" w14:textId="77777777" w:rsidR="00A430B5" w:rsidRPr="004018E2" w:rsidRDefault="00A430B5" w:rsidP="001417AD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Muskuļu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fasciālo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sāpju sindromi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ķremeņī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un ekstremitātēs.</w:t>
      </w:r>
    </w:p>
    <w:p w14:paraId="1672A7E2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018E2">
        <w:rPr>
          <w:rFonts w:ascii="Times New Roman" w:hAnsi="Times New Roman" w:cs="Times New Roman"/>
          <w:b/>
          <w:bCs/>
          <w:sz w:val="18"/>
          <w:szCs w:val="18"/>
        </w:rPr>
        <w:t>Kontrindikācijas:</w:t>
      </w:r>
    </w:p>
    <w:p w14:paraId="479F5827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Vaļējas brūces un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trofiskās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čūlas;</w:t>
      </w:r>
    </w:p>
    <w:p w14:paraId="47059BD8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Ekzēma;</w:t>
      </w:r>
    </w:p>
    <w:p w14:paraId="3D3898D7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Alerģiska reakcija uz akrilu;</w:t>
      </w:r>
    </w:p>
    <w:p w14:paraId="3F4C551C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Pigmentētā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kseroderma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6E69E750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Grūtniecības pirmais trimestris;</w:t>
      </w:r>
    </w:p>
    <w:p w14:paraId="6FDBE796" w14:textId="77777777" w:rsidR="00A430B5" w:rsidRPr="004018E2" w:rsidRDefault="00A430B5" w:rsidP="001417AD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Individuāla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nepanesamība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62506BB0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018E2">
        <w:rPr>
          <w:rFonts w:ascii="Times New Roman" w:hAnsi="Times New Roman" w:cs="Times New Roman"/>
          <w:b/>
          <w:bCs/>
          <w:sz w:val="18"/>
          <w:szCs w:val="18"/>
        </w:rPr>
        <w:t>Lietošanas instrukcija:</w:t>
      </w:r>
    </w:p>
    <w:p w14:paraId="42402511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Atrodiet vietu, kur jūtams muskuļu sasprindzinājums vai sāpes.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var uzlikt patstāvīgi, taču ir vietas, kur būs nepieciešama palīdzība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uzlikšanai.</w:t>
      </w:r>
    </w:p>
    <w:p w14:paraId="31DAC6C2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Pirms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uzlikšanas ādai jābūt notīrītai, nosusinātai un attaukotai, pretējā gadījumā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slikti pielīmēsies un tā noturība būs īsāku laiku. </w:t>
      </w:r>
    </w:p>
    <w:p w14:paraId="3107C231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Pirms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uzlikšanas iztaustiet sāpīgo vietu, sajūtot muskuli, pakustiniet jūtīgo vietu, kur plānojat uzlikt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1B190BE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Pirms uzlikšanas nomēriet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nepieciešamo garumu, attiecīgi pret jūtīgo ķermeņa daļu, kuru plānojat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teipot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Iespējams, Jums būs nepieciešamas vairākas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strēmeles.</w:t>
      </w:r>
    </w:p>
    <w:p w14:paraId="640A92AD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Izmantojot šķēres ar teflona pārklājumu, noapaļojiet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galus.</w:t>
      </w:r>
    </w:p>
    <w:p w14:paraId="04A9E5E5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Noņemiet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aizsarg papīru 3-4 cm no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sākuma, lai izveidotu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pamatu (tā saucamo “enkuru”). </w:t>
      </w:r>
    </w:p>
    <w:p w14:paraId="04E53D04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Būtiski, lai āda apvidū, kur tiks uzlikts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būtu maksimāli iestiepta. To varat izdarīt patstāvīgi, vai arī ar blakus cilvēka palīdzību. Pielīmējiet “enkuru” un ar vieglām roku kustībām nogludiniet “enkuru”. Nogludinot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parādīsies siltums, kas aktivizējas pateicoties akrila līmes īpašībām uz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962661E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Pēc stipras “enkura” fiksācijas nepieciešams lēnām noņemt  atlikušo aizsarg papīru un uzlīmēt atlikušo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daļu.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galu līmējiet to neizstiepjot. </w:t>
      </w:r>
    </w:p>
    <w:p w14:paraId="7EF4786B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Atkarībā no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uzlikšanas tehnikas, to var uzlikt iestiepjot un neiestiepjot. Jāņem vērā tas, ka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izlīdzināšana ar rokām notiek no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teipa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vidus virzienā uz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galiem, lai izvairītos no stūru priekšlaicīgas atlīmēšanās.</w:t>
      </w:r>
    </w:p>
    <w:p w14:paraId="03BC93D1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ieteicams uzlikt 30-40 minūtes pirms jebkāda veida fiziskām aktivitātēm.</w:t>
      </w:r>
    </w:p>
    <w:p w14:paraId="747F5E9D" w14:textId="77777777" w:rsidR="00A430B5" w:rsidRPr="004018E2" w:rsidRDefault="00A430B5" w:rsidP="001417AD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Pēc peldes baseinā, vannas vai dušas,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nepieciešams nosusināt ar dvieli.</w:t>
      </w:r>
    </w:p>
    <w:p w14:paraId="555D94E3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018E2">
        <w:rPr>
          <w:rFonts w:ascii="Times New Roman" w:hAnsi="Times New Roman" w:cs="Times New Roman"/>
          <w:b/>
          <w:bCs/>
          <w:sz w:val="18"/>
          <w:szCs w:val="18"/>
        </w:rPr>
        <w:t>Uzmanību!</w:t>
      </w:r>
    </w:p>
    <w:p w14:paraId="02259904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Nekādā gadījumā nelietot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kinezioloģisko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kā pārsēju uz atvērtām brūcēm. Ja lietojot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rodas nepatīkamas sajūtas, nieze, apsārtums vai kāda cita veida alerģiskas reakcijas- nekavējoties noņemiet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teipu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76BEC0B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Pielietojot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kineziloģisko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teipošanas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metodi nepieciešams sekot problemātisko zonu izmaiņām pirms un pēc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teipošanas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 Ņemot vērā katra cilvēka individualitāti, ir iespējama  veiksmīga terapija. Tādēļ mēs iesakām vērsties pēc palīdzības pie speciālistiem ( apmācītiem terapeitiem vai sporta ārstiem).</w:t>
      </w:r>
    </w:p>
    <w:p w14:paraId="024B47AE" w14:textId="77777777" w:rsidR="00A430B5" w:rsidRPr="004018E2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>Plāksteris nesatur medikamentus un darbojas mehāniski.</w:t>
      </w:r>
    </w:p>
    <w:p w14:paraId="7FD8C9FF" w14:textId="6616854E" w:rsidR="00A430B5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904F661" w14:textId="1E6C9014" w:rsidR="004018E2" w:rsidRDefault="004018E2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5E00284" w14:textId="5666C8B4" w:rsidR="004018E2" w:rsidRDefault="004018E2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02E77B5" w14:textId="21FA023A" w:rsidR="004018E2" w:rsidRDefault="004018E2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F341C87" w14:textId="77777777" w:rsidR="004018E2" w:rsidRPr="004018E2" w:rsidRDefault="004018E2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ACA44C2" w14:textId="77777777" w:rsidR="00A430B5" w:rsidRPr="004018E2" w:rsidRDefault="00A430B5" w:rsidP="00A430B5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bookmarkStart w:id="0" w:name="_Hlk52878539"/>
      <w:r w:rsidRPr="004018E2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r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Инструкция по применению</w:t>
      </w:r>
    </w:p>
    <w:p w14:paraId="7CBC8989" w14:textId="77777777" w:rsidR="00A430B5" w:rsidRPr="004018E2" w:rsidRDefault="005621D5" w:rsidP="00A430B5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>Показания</w:t>
      </w:r>
      <w:r w:rsidR="00A430B5"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к применению:</w:t>
      </w:r>
    </w:p>
    <w:p w14:paraId="67F53C69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sz w:val="18"/>
          <w:szCs w:val="18"/>
          <w:lang w:val="ru-RU"/>
        </w:rPr>
        <w:t>Остеохондроз, артроз, сколиоз;</w:t>
      </w:r>
    </w:p>
    <w:p w14:paraId="461B7ADC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sz w:val="18"/>
          <w:szCs w:val="18"/>
          <w:lang w:val="ru-RU"/>
        </w:rPr>
        <w:t>Профилактика спортивных травм;</w:t>
      </w:r>
    </w:p>
    <w:p w14:paraId="27452749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sz w:val="18"/>
          <w:szCs w:val="18"/>
          <w:lang w:val="ru-RU"/>
        </w:rPr>
        <w:t>Повреждения тканей на теле и конечностях;</w:t>
      </w:r>
    </w:p>
    <w:p w14:paraId="2300DB6F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sz w:val="18"/>
          <w:szCs w:val="18"/>
          <w:lang w:val="ru-RU"/>
        </w:rPr>
        <w:t>Растяжение связок суставов и конечностей;</w:t>
      </w:r>
    </w:p>
    <w:p w14:paraId="72EF08D6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/>
        <w:ind w:left="357" w:hanging="357"/>
        <w:rPr>
          <w:rFonts w:ascii="Times New Roman" w:hAnsi="Times New Roman" w:cs="Times New Roman"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sz w:val="18"/>
          <w:szCs w:val="18"/>
          <w:lang w:val="ru-RU"/>
        </w:rPr>
        <w:t>Неврологические проявления шейного остеохондроза,</w:t>
      </w:r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грудного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поясничного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отделов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позвоночника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5732FFF0" w14:textId="77777777" w:rsidR="00A430B5" w:rsidRPr="004018E2" w:rsidRDefault="00A430B5" w:rsidP="001417AD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мышечно-фасциальные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болевые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синдромы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туловища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конечностей</w:t>
      </w:r>
      <w:proofErr w:type="spellEnd"/>
      <w:r w:rsidRPr="004018E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5A918050" w14:textId="77777777" w:rsidR="00A430B5" w:rsidRPr="004018E2" w:rsidRDefault="00A430B5" w:rsidP="00A430B5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proofErr w:type="spellStart"/>
      <w:r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Противопокзания</w:t>
      </w:r>
      <w:proofErr w:type="spellEnd"/>
      <w:r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>:</w:t>
      </w:r>
    </w:p>
    <w:p w14:paraId="1AF46D02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открытые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раны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трофические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язвы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2E06A771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экзема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505258FD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аллергическая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реакция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акрил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022CD1EF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ксеродерма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0C7E6025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первый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триместр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беременности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;</w:t>
      </w:r>
    </w:p>
    <w:p w14:paraId="673B2643" w14:textId="77777777" w:rsidR="00A430B5" w:rsidRPr="004018E2" w:rsidRDefault="00A430B5" w:rsidP="001417AD">
      <w:pPr>
        <w:pStyle w:val="ListParagraph"/>
        <w:numPr>
          <w:ilvl w:val="0"/>
          <w:numId w:val="10"/>
        </w:numPr>
        <w:spacing w:after="0" w:line="276" w:lineRule="auto"/>
        <w:ind w:left="0" w:firstLine="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индивидуальная</w:t>
      </w:r>
      <w:proofErr w:type="spellEnd"/>
      <w:r w:rsidRPr="004018E2">
        <w:rPr>
          <w:rFonts w:ascii="Times New Roman" w:hAnsi="Times New Roman" w:cs="Times New Roman"/>
          <w:sz w:val="18"/>
          <w:szCs w:val="18"/>
          <w:lang w:val="ru-RU"/>
        </w:rPr>
        <w:t xml:space="preserve"> непереносимость </w:t>
      </w:r>
    </w:p>
    <w:p w14:paraId="6337B95C" w14:textId="77777777" w:rsidR="00A430B5" w:rsidRPr="004018E2" w:rsidRDefault="00A430B5" w:rsidP="00A430B5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4018E2">
        <w:rPr>
          <w:rFonts w:ascii="Times New Roman" w:hAnsi="Times New Roman" w:cs="Times New Roman"/>
          <w:b/>
          <w:bCs/>
          <w:sz w:val="18"/>
          <w:szCs w:val="18"/>
          <w:lang w:val="ru-RU"/>
        </w:rPr>
        <w:t>Инструкция по применению:</w:t>
      </w:r>
    </w:p>
    <w:p w14:paraId="6BCEF7F4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Определите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где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ощущается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мышечная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усталость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боль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Накладывать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можно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самостоятельно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тейпировании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некоторых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областей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Вам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обойтись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помощника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7E0B3D4E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Перед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нанесением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должна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быть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сухой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чистой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обезжиренной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противном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может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прикрепиться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ненадёжно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отклеиться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раньше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времени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103BC84F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Перед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прощупайте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проблемную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чтобы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почувствовать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как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проходят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мышцы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сгибая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разгибая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поворачивая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ту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тела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конечность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которую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должен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быть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6080329F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Обязательно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перед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отмерьте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соответствующую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длину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зависимости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которую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собираетесь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тейпировать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Возможно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Вам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понадобится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несколько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полосок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3122F93F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Закруглите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уголки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используя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специальные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ножницы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тефлоновым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покрытием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ножницы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тейпирования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).</w:t>
      </w:r>
    </w:p>
    <w:p w14:paraId="25C0A68D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Отклейте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защитную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бумажную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подложку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3-4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конца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создания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основания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наклеивания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так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называемого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»).</w:t>
      </w:r>
    </w:p>
    <w:p w14:paraId="6AC23FB1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Важно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чтобы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места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был</w:t>
      </w:r>
      <w:proofErr w:type="spellEnd"/>
      <w:r w:rsidR="005621D5" w:rsidRPr="004018E2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4018E2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максимально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растянутом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состоянии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это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можно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сделать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самостоятельно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помощи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партнёра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Приклеить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»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месте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соединения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прикрепления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мышц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разгладить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руками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разглаживании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руками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возникает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тепло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которое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активизирует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свойства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клеящего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акрилового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слоя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39126CA7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После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крепкого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приклеивания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необходимо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медленно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отклеить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оставшуюся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часть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бумажной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подложки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оставив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противоположном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конце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место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второго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второй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якорь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наклеить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растяжения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12DF061B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4018E2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зависимости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техники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можно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приклеивать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натяжением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такового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Необходимо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обратить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внимание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что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последующее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разглаживание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происходит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всегда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середины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ленты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к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её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краям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избежание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отклеивания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концов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10F9FF92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Рекомендуется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накладывать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30 – 40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минут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какой-либо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физической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нагрузки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1CE3BA2" w14:textId="77777777" w:rsidR="00A430B5" w:rsidRPr="004018E2" w:rsidRDefault="00A430B5" w:rsidP="001417AD">
      <w:pPr>
        <w:pStyle w:val="ListParagraph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После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приёма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душа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ванны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плавания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необходимо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подсушить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полотенцем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марлей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3FD2AD83" w14:textId="77777777" w:rsidR="00A430B5" w:rsidRPr="004018E2" w:rsidRDefault="00A430B5" w:rsidP="00A430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b/>
          <w:bCs/>
          <w:sz w:val="18"/>
          <w:szCs w:val="18"/>
        </w:rPr>
        <w:t>Внимание</w:t>
      </w:r>
      <w:proofErr w:type="spellEnd"/>
      <w:r w:rsidRPr="004018E2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14:paraId="10575781" w14:textId="77777777" w:rsidR="001417AD" w:rsidRPr="004018E2" w:rsidRDefault="00A430B5" w:rsidP="001417A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lastRenderedPageBreak/>
        <w:t>Ни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коем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использовать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кинезио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открытых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ранах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как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перевязочный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материал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В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после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наложения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испытываете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неприятные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ощущения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зуд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покраснения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другую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аллергическую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реакцию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незамедлительно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снимите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! </w:t>
      </w:r>
    </w:p>
    <w:p w14:paraId="01C4AC56" w14:textId="77777777" w:rsidR="001417AD" w:rsidRPr="004018E2" w:rsidRDefault="00A430B5" w:rsidP="001417A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использовании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техники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кинезиотейпирования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необходимо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отслеживать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состояние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проблемной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области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после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тейпирования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Каждый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человек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уникален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с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учётом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индивидуальности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каждого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человека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возможна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успешная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терапия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Поэтому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мы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рекомендуем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обращаться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помощью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к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специалистам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обученным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терапевтам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спортивным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врачам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).</w:t>
      </w:r>
    </w:p>
    <w:p w14:paraId="711402C1" w14:textId="77777777" w:rsidR="00A430B5" w:rsidRPr="004018E2" w:rsidRDefault="00A430B5" w:rsidP="001417A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Пластырь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содержит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лекарственных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средств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действует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счет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механического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018E2">
        <w:rPr>
          <w:rFonts w:ascii="Times New Roman" w:hAnsi="Times New Roman" w:cs="Times New Roman"/>
          <w:sz w:val="18"/>
          <w:szCs w:val="18"/>
        </w:rPr>
        <w:t>воздействия</w:t>
      </w:r>
      <w:proofErr w:type="spellEnd"/>
      <w:r w:rsidRPr="004018E2">
        <w:rPr>
          <w:rFonts w:ascii="Times New Roman" w:hAnsi="Times New Roman" w:cs="Times New Roman"/>
          <w:sz w:val="18"/>
          <w:szCs w:val="18"/>
        </w:rPr>
        <w:t>.</w:t>
      </w:r>
    </w:p>
    <w:p w14:paraId="27BAAA11" w14:textId="77777777" w:rsidR="005621D5" w:rsidRPr="004018E2" w:rsidRDefault="005621D5" w:rsidP="001417A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018E2">
        <w:rPr>
          <w:rFonts w:ascii="Times New Roman" w:hAnsi="Times New Roman" w:cs="Times New Roman"/>
          <w:sz w:val="18"/>
          <w:szCs w:val="18"/>
          <w:lang w:val="uk-UA"/>
        </w:rPr>
        <w:t xml:space="preserve">Состав : Хлопок 95% , </w:t>
      </w:r>
      <w:proofErr w:type="spellStart"/>
      <w:r w:rsidRPr="004018E2">
        <w:rPr>
          <w:rFonts w:ascii="Times New Roman" w:hAnsi="Times New Roman" w:cs="Times New Roman"/>
          <w:sz w:val="18"/>
          <w:szCs w:val="18"/>
          <w:lang w:val="uk-UA"/>
        </w:rPr>
        <w:t>Эластан</w:t>
      </w:r>
      <w:proofErr w:type="spellEnd"/>
      <w:r w:rsidRPr="004018E2">
        <w:rPr>
          <w:rFonts w:ascii="Times New Roman" w:hAnsi="Times New Roman" w:cs="Times New Roman"/>
          <w:sz w:val="18"/>
          <w:szCs w:val="18"/>
          <w:lang w:val="uk-UA"/>
        </w:rPr>
        <w:t xml:space="preserve"> 5% , </w:t>
      </w:r>
      <w:proofErr w:type="spellStart"/>
      <w:r w:rsidRPr="004018E2">
        <w:rPr>
          <w:rFonts w:ascii="Times New Roman" w:hAnsi="Times New Roman" w:cs="Times New Roman"/>
          <w:sz w:val="18"/>
          <w:szCs w:val="18"/>
          <w:lang w:val="uk-UA"/>
        </w:rPr>
        <w:t>акриловый</w:t>
      </w:r>
      <w:proofErr w:type="spellEnd"/>
      <w:r w:rsidRPr="004018E2">
        <w:rPr>
          <w:rFonts w:ascii="Times New Roman" w:hAnsi="Times New Roman" w:cs="Times New Roman"/>
          <w:sz w:val="18"/>
          <w:szCs w:val="18"/>
          <w:lang w:val="uk-UA"/>
        </w:rPr>
        <w:t xml:space="preserve"> клей</w:t>
      </w:r>
    </w:p>
    <w:bookmarkEnd w:id="0"/>
    <w:p w14:paraId="3F1B13A2" w14:textId="0B32A0E5" w:rsidR="00A430B5" w:rsidRDefault="00A430B5" w:rsidP="00A430B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A430B5" w:rsidSect="004018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688B" w14:textId="77777777" w:rsidR="00FB7876" w:rsidRDefault="00FB7876" w:rsidP="00A430B5">
      <w:pPr>
        <w:spacing w:after="0" w:line="240" w:lineRule="auto"/>
      </w:pPr>
      <w:r>
        <w:separator/>
      </w:r>
    </w:p>
  </w:endnote>
  <w:endnote w:type="continuationSeparator" w:id="0">
    <w:p w14:paraId="77E1C07D" w14:textId="77777777" w:rsidR="00FB7876" w:rsidRDefault="00FB7876" w:rsidP="00A4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AE25" w14:textId="77777777" w:rsidR="00FB7876" w:rsidRDefault="00FB7876" w:rsidP="00A430B5">
      <w:pPr>
        <w:spacing w:after="0" w:line="240" w:lineRule="auto"/>
      </w:pPr>
      <w:r>
        <w:separator/>
      </w:r>
    </w:p>
  </w:footnote>
  <w:footnote w:type="continuationSeparator" w:id="0">
    <w:p w14:paraId="79EE27FB" w14:textId="77777777" w:rsidR="00FB7876" w:rsidRDefault="00FB7876" w:rsidP="00A4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042"/>
    <w:multiLevelType w:val="hybridMultilevel"/>
    <w:tmpl w:val="8EDAD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9F9"/>
    <w:multiLevelType w:val="hybridMultilevel"/>
    <w:tmpl w:val="6D42FD8E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295715"/>
    <w:multiLevelType w:val="hybridMultilevel"/>
    <w:tmpl w:val="373A16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DD2"/>
    <w:multiLevelType w:val="hybridMultilevel"/>
    <w:tmpl w:val="CF4E6956"/>
    <w:lvl w:ilvl="0" w:tplc="02B2C5C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1C6"/>
    <w:multiLevelType w:val="hybridMultilevel"/>
    <w:tmpl w:val="38BE2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4A12"/>
    <w:multiLevelType w:val="hybridMultilevel"/>
    <w:tmpl w:val="90BAD6D6"/>
    <w:lvl w:ilvl="0" w:tplc="01E041CA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3653"/>
    <w:multiLevelType w:val="hybridMultilevel"/>
    <w:tmpl w:val="A60472DC"/>
    <w:lvl w:ilvl="0" w:tplc="360CE4B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27B4"/>
    <w:multiLevelType w:val="hybridMultilevel"/>
    <w:tmpl w:val="1CCC4332"/>
    <w:lvl w:ilvl="0" w:tplc="A12C98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E4CEA"/>
    <w:multiLevelType w:val="hybridMultilevel"/>
    <w:tmpl w:val="05641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361F"/>
    <w:multiLevelType w:val="hybridMultilevel"/>
    <w:tmpl w:val="0E484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36DB"/>
    <w:multiLevelType w:val="hybridMultilevel"/>
    <w:tmpl w:val="73B6A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05ED"/>
    <w:multiLevelType w:val="hybridMultilevel"/>
    <w:tmpl w:val="1EDC4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2FBF"/>
    <w:multiLevelType w:val="hybridMultilevel"/>
    <w:tmpl w:val="F258A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967DF"/>
    <w:multiLevelType w:val="hybridMultilevel"/>
    <w:tmpl w:val="663EE508"/>
    <w:lvl w:ilvl="0" w:tplc="ADF4D6D2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53"/>
    <w:rsid w:val="00036D5F"/>
    <w:rsid w:val="001417AD"/>
    <w:rsid w:val="00156820"/>
    <w:rsid w:val="003331A4"/>
    <w:rsid w:val="003E73E7"/>
    <w:rsid w:val="004018E2"/>
    <w:rsid w:val="00482785"/>
    <w:rsid w:val="00542755"/>
    <w:rsid w:val="005621D5"/>
    <w:rsid w:val="0059109B"/>
    <w:rsid w:val="00646918"/>
    <w:rsid w:val="00736AEB"/>
    <w:rsid w:val="007718AA"/>
    <w:rsid w:val="00834F04"/>
    <w:rsid w:val="00897B28"/>
    <w:rsid w:val="008C6253"/>
    <w:rsid w:val="008D6E9E"/>
    <w:rsid w:val="00992CF2"/>
    <w:rsid w:val="009A115C"/>
    <w:rsid w:val="009A1DE5"/>
    <w:rsid w:val="00A430B5"/>
    <w:rsid w:val="00A50C59"/>
    <w:rsid w:val="00B05ACB"/>
    <w:rsid w:val="00BB39D4"/>
    <w:rsid w:val="00C079E3"/>
    <w:rsid w:val="00DF5B48"/>
    <w:rsid w:val="00ED420F"/>
    <w:rsid w:val="00F36DB4"/>
    <w:rsid w:val="00F41789"/>
    <w:rsid w:val="00FB7876"/>
    <w:rsid w:val="00FE1E7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B60BA"/>
  <w15:docId w15:val="{6692AB34-91CF-4147-8153-C7099E2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430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430B5"/>
  </w:style>
  <w:style w:type="paragraph" w:styleId="Header">
    <w:name w:val="header"/>
    <w:basedOn w:val="Normal"/>
    <w:link w:val="HeaderChar"/>
    <w:uiPriority w:val="99"/>
    <w:unhideWhenUsed/>
    <w:rsid w:val="00A4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B5"/>
  </w:style>
  <w:style w:type="paragraph" w:styleId="Footer">
    <w:name w:val="footer"/>
    <w:basedOn w:val="Normal"/>
    <w:link w:val="FooterChar"/>
    <w:uiPriority w:val="99"/>
    <w:unhideWhenUsed/>
    <w:rsid w:val="00A4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C74B-EC18-4EBC-9209-CE5B71E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 Norde</dc:creator>
  <cp:keywords/>
  <dc:description/>
  <cp:lastModifiedBy>Inna Veļičko</cp:lastModifiedBy>
  <cp:revision>6</cp:revision>
  <dcterms:created xsi:type="dcterms:W3CDTF">2020-10-06T13:07:00Z</dcterms:created>
  <dcterms:modified xsi:type="dcterms:W3CDTF">2020-11-27T12:23:00Z</dcterms:modified>
</cp:coreProperties>
</file>